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9A" w:rsidRPr="00021D3F" w:rsidRDefault="00E83874" w:rsidP="0079439A">
      <w:pPr>
        <w:spacing w:before="100" w:beforeAutospacing="1" w:after="100" w:afterAutospacing="1" w:line="240" w:lineRule="auto"/>
        <w:jc w:val="center"/>
        <w:outlineLvl w:val="1"/>
        <w:rPr>
          <w:rFonts w:eastAsia="Times New Roman" w:cs="Times New Roman"/>
          <w:b/>
          <w:bCs/>
          <w:sz w:val="40"/>
          <w:szCs w:val="40"/>
          <w:lang w:eastAsia="en-GB"/>
        </w:rPr>
      </w:pPr>
      <w:r>
        <w:rPr>
          <w:rFonts w:eastAsia="Times New Roman" w:cs="Times New Roman"/>
          <w:b/>
          <w:bCs/>
          <w:sz w:val="40"/>
          <w:szCs w:val="40"/>
          <w:lang w:eastAsia="en-GB"/>
        </w:rPr>
        <w:t>Enterprise Investment Scheme</w:t>
      </w:r>
      <w:r w:rsidR="00F9440E">
        <w:rPr>
          <w:rFonts w:eastAsia="Times New Roman" w:cs="Times New Roman"/>
          <w:b/>
          <w:bCs/>
          <w:sz w:val="40"/>
          <w:szCs w:val="40"/>
          <w:lang w:eastAsia="en-GB"/>
        </w:rPr>
        <w:t xml:space="preserve"> and Societies</w:t>
      </w:r>
    </w:p>
    <w:p w:rsidR="00C33785" w:rsidRDefault="0079439A" w:rsidP="00E658F5">
      <w:pPr>
        <w:spacing w:before="100" w:beforeAutospacing="1" w:after="100" w:afterAutospacing="1" w:line="240" w:lineRule="auto"/>
        <w:rPr>
          <w:rFonts w:eastAsia="Times New Roman" w:cs="Times New Roman"/>
          <w:b/>
          <w:sz w:val="32"/>
          <w:szCs w:val="32"/>
          <w:lang w:eastAsia="en-GB"/>
        </w:rPr>
      </w:pPr>
      <w:r w:rsidRPr="00952D77">
        <w:rPr>
          <w:rFonts w:eastAsia="Times New Roman" w:cs="Times New Roman"/>
          <w:b/>
          <w:sz w:val="32"/>
          <w:szCs w:val="32"/>
          <w:lang w:eastAsia="en-GB"/>
        </w:rPr>
        <w:t>Introduction</w:t>
      </w:r>
    </w:p>
    <w:p w:rsidR="00FE1601" w:rsidRDefault="00E658F5" w:rsidP="00FE1601">
      <w:pPr>
        <w:rPr>
          <w:color w:val="1F497D"/>
        </w:rPr>
      </w:pPr>
      <w:r>
        <w:rPr>
          <w:rFonts w:eastAsia="Times New Roman" w:cs="Times New Roman"/>
          <w:sz w:val="24"/>
          <w:szCs w:val="24"/>
          <w:lang w:eastAsia="en-GB"/>
        </w:rPr>
        <w:t>Enterprise Investment Scheme (EIS) is a government incentive which offers 30% tax relief on shares invested in qualifying societies. Many larger community share offers have included EIS, such as FC United and Drumlin Wind. EIS shares can not be withdrawn for three years.</w:t>
      </w:r>
      <w:r w:rsidR="00FE1601">
        <w:rPr>
          <w:rFonts w:eastAsia="Times New Roman" w:cs="Times New Roman"/>
          <w:sz w:val="24"/>
          <w:szCs w:val="24"/>
          <w:lang w:eastAsia="en-GB"/>
        </w:rPr>
        <w:t xml:space="preserve"> EIS community shares are fully at risk, but this risk can be reduced using loss relief.</w:t>
      </w:r>
    </w:p>
    <w:p w:rsidR="00E658F5" w:rsidRDefault="00E658F5" w:rsidP="00E658F5">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 government announced an extension of EIS from April 2012 - S</w:t>
      </w:r>
      <w:r w:rsidRPr="00021D3F">
        <w:rPr>
          <w:rFonts w:eastAsia="Times New Roman" w:cs="Times New Roman"/>
          <w:sz w:val="24"/>
          <w:szCs w:val="24"/>
          <w:lang w:eastAsia="en-GB"/>
        </w:rPr>
        <w:t>eed Enterprise Investment Scheme</w:t>
      </w:r>
      <w:r>
        <w:rPr>
          <w:rFonts w:eastAsia="Times New Roman" w:cs="Times New Roman"/>
          <w:sz w:val="24"/>
          <w:szCs w:val="24"/>
          <w:lang w:eastAsia="en-GB"/>
        </w:rPr>
        <w:t xml:space="preserve">. </w:t>
      </w:r>
      <w:r w:rsidRPr="00021D3F">
        <w:rPr>
          <w:rFonts w:eastAsia="Times New Roman" w:cs="Times New Roman"/>
          <w:sz w:val="24"/>
          <w:szCs w:val="24"/>
          <w:lang w:eastAsia="en-GB"/>
        </w:rPr>
        <w:t>S</w:t>
      </w:r>
      <w:r>
        <w:rPr>
          <w:rFonts w:eastAsia="Times New Roman" w:cs="Times New Roman"/>
          <w:sz w:val="24"/>
          <w:szCs w:val="24"/>
          <w:lang w:eastAsia="en-GB"/>
        </w:rPr>
        <w:t xml:space="preserve">eed EIS offers </w:t>
      </w:r>
      <w:r w:rsidRPr="001744DC">
        <w:rPr>
          <w:rFonts w:eastAsia="Times New Roman" w:cs="Times New Roman"/>
          <w:i/>
          <w:sz w:val="24"/>
          <w:szCs w:val="24"/>
          <w:lang w:eastAsia="en-GB"/>
        </w:rPr>
        <w:t>50%</w:t>
      </w:r>
      <w:r>
        <w:rPr>
          <w:rFonts w:eastAsia="Times New Roman" w:cs="Times New Roman"/>
          <w:sz w:val="24"/>
          <w:szCs w:val="24"/>
          <w:lang w:eastAsia="en-GB"/>
        </w:rPr>
        <w:t xml:space="preserve"> tax relief on shares invested. Seed EIS offers an exciting and significant benefit to members of </w:t>
      </w:r>
      <w:r w:rsidR="00C33785">
        <w:rPr>
          <w:rFonts w:eastAsia="Times New Roman" w:cs="Times New Roman"/>
          <w:sz w:val="24"/>
          <w:szCs w:val="24"/>
          <w:lang w:eastAsia="en-GB"/>
        </w:rPr>
        <w:t>Co-op</w:t>
      </w:r>
      <w:r>
        <w:rPr>
          <w:rFonts w:eastAsia="Times New Roman" w:cs="Times New Roman"/>
          <w:sz w:val="24"/>
          <w:szCs w:val="24"/>
          <w:lang w:eastAsia="en-GB"/>
        </w:rPr>
        <w:t xml:space="preserve"> or </w:t>
      </w:r>
      <w:r w:rsidR="00C33785">
        <w:rPr>
          <w:rFonts w:eastAsia="Times New Roman" w:cs="Times New Roman"/>
          <w:sz w:val="24"/>
          <w:szCs w:val="24"/>
          <w:lang w:eastAsia="en-GB"/>
        </w:rPr>
        <w:t>Community Benefit Societies</w:t>
      </w:r>
      <w:r>
        <w:rPr>
          <w:rFonts w:eastAsia="Times New Roman" w:cs="Times New Roman"/>
          <w:sz w:val="24"/>
          <w:szCs w:val="24"/>
          <w:lang w:eastAsia="en-GB"/>
        </w:rPr>
        <w:t xml:space="preserve">. </w:t>
      </w:r>
    </w:p>
    <w:p w:rsidR="00FE1601" w:rsidRDefault="00E658F5" w:rsidP="00FE1601">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For example, if a member bought £100 of shares in a Society, she would benefit from £50 tax deduction from their next tax bill. Seed EIS is ideal for </w:t>
      </w:r>
      <w:r w:rsidR="00F357B0">
        <w:rPr>
          <w:rFonts w:eastAsia="Times New Roman" w:cs="Times New Roman"/>
          <w:sz w:val="24"/>
          <w:szCs w:val="24"/>
          <w:lang w:eastAsia="en-GB"/>
        </w:rPr>
        <w:t>start up</w:t>
      </w:r>
      <w:r>
        <w:rPr>
          <w:rFonts w:eastAsia="Times New Roman" w:cs="Times New Roman"/>
          <w:sz w:val="24"/>
          <w:szCs w:val="24"/>
          <w:lang w:eastAsia="en-GB"/>
        </w:rPr>
        <w:t xml:space="preserve"> Societies seeking up to £150,000 </w:t>
      </w:r>
      <w:r w:rsidR="00F9440E">
        <w:rPr>
          <w:rFonts w:eastAsia="Times New Roman" w:cs="Times New Roman"/>
          <w:sz w:val="24"/>
          <w:szCs w:val="24"/>
          <w:lang w:eastAsia="en-GB"/>
        </w:rPr>
        <w:t xml:space="preserve">in </w:t>
      </w:r>
      <w:r w:rsidR="00F357B0">
        <w:rPr>
          <w:rFonts w:eastAsia="Times New Roman" w:cs="Times New Roman"/>
          <w:sz w:val="24"/>
          <w:szCs w:val="24"/>
          <w:lang w:eastAsia="en-GB"/>
        </w:rPr>
        <w:t>a community share issue. The Energy Saving Co-op was probably the first Society to offer community shares with Seed EIS, in April 2013.</w:t>
      </w:r>
    </w:p>
    <w:p w:rsidR="00FE1601" w:rsidRDefault="00FE1601" w:rsidP="00FE1601">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If the Society were to fail, normal rate tax payers risk losing £40 of every £100 invested, with Seed EIS and loss relief (or £25 for higher rate tax payers).  </w:t>
      </w:r>
    </w:p>
    <w:p w:rsidR="00E83874" w:rsidRDefault="00E658F5" w:rsidP="00E83874">
      <w:pPr>
        <w:spacing w:before="100" w:beforeAutospacing="1" w:after="100" w:afterAutospacing="1" w:line="240" w:lineRule="auto"/>
        <w:rPr>
          <w:rFonts w:eastAsia="Times New Roman" w:cs="Times New Roman"/>
          <w:b/>
          <w:sz w:val="32"/>
          <w:szCs w:val="32"/>
          <w:lang w:eastAsia="en-GB"/>
        </w:rPr>
      </w:pPr>
      <w:r>
        <w:rPr>
          <w:rFonts w:eastAsia="Times New Roman" w:cs="Times New Roman"/>
          <w:b/>
          <w:sz w:val="32"/>
          <w:szCs w:val="32"/>
          <w:lang w:eastAsia="en-GB"/>
        </w:rPr>
        <w:t>How to benefit from Enterprise Investment Scheme</w:t>
      </w:r>
      <w:r w:rsidR="00E83874" w:rsidRPr="007F4B07">
        <w:rPr>
          <w:rFonts w:eastAsia="Times New Roman" w:cs="Times New Roman"/>
          <w:b/>
          <w:sz w:val="32"/>
          <w:szCs w:val="32"/>
          <w:lang w:eastAsia="en-GB"/>
        </w:rPr>
        <w:t xml:space="preserve"> </w:t>
      </w:r>
    </w:p>
    <w:p w:rsidR="00E83874" w:rsidRDefault="00E83874" w:rsidP="00E658F5">
      <w:pPr>
        <w:spacing w:line="240" w:lineRule="auto"/>
        <w:rPr>
          <w:sz w:val="24"/>
          <w:szCs w:val="24"/>
        </w:rPr>
      </w:pPr>
      <w:r>
        <w:rPr>
          <w:sz w:val="24"/>
          <w:szCs w:val="24"/>
        </w:rPr>
        <w:t>To offer EIS to members, a Society should:</w:t>
      </w:r>
    </w:p>
    <w:p w:rsidR="00E658F5" w:rsidRDefault="00E83874" w:rsidP="00E658F5">
      <w:pPr>
        <w:pStyle w:val="ListParagraph"/>
        <w:numPr>
          <w:ilvl w:val="0"/>
          <w:numId w:val="1"/>
        </w:numPr>
        <w:spacing w:line="240" w:lineRule="auto"/>
        <w:rPr>
          <w:sz w:val="24"/>
          <w:szCs w:val="24"/>
        </w:rPr>
      </w:pPr>
      <w:r>
        <w:rPr>
          <w:sz w:val="24"/>
          <w:szCs w:val="24"/>
        </w:rPr>
        <w:t>Meet the four</w:t>
      </w:r>
      <w:r w:rsidR="00B7532C">
        <w:rPr>
          <w:sz w:val="24"/>
          <w:szCs w:val="24"/>
        </w:rPr>
        <w:t xml:space="preserve"> community shares elements </w:t>
      </w:r>
      <w:r w:rsidR="00E658F5">
        <w:rPr>
          <w:sz w:val="24"/>
          <w:szCs w:val="24"/>
        </w:rPr>
        <w:t>– a business plan, registration as a Co-operative or Community Benefit Society, a community built around the Society, and an offer document.</w:t>
      </w:r>
    </w:p>
    <w:p w:rsidR="00E658F5" w:rsidRPr="00E658F5" w:rsidRDefault="005D030D" w:rsidP="00E658F5">
      <w:pPr>
        <w:pStyle w:val="ListParagraph"/>
        <w:numPr>
          <w:ilvl w:val="0"/>
          <w:numId w:val="1"/>
        </w:numPr>
        <w:spacing w:line="240" w:lineRule="auto"/>
        <w:rPr>
          <w:sz w:val="24"/>
          <w:szCs w:val="24"/>
        </w:rPr>
      </w:pPr>
      <w:r>
        <w:rPr>
          <w:sz w:val="24"/>
          <w:szCs w:val="24"/>
        </w:rPr>
        <w:t>Apply to HMRC for ‘advance</w:t>
      </w:r>
      <w:r w:rsidR="00E658F5" w:rsidRPr="00E658F5">
        <w:rPr>
          <w:sz w:val="24"/>
          <w:szCs w:val="24"/>
        </w:rPr>
        <w:t xml:space="preserve"> approval</w:t>
      </w:r>
      <w:r>
        <w:rPr>
          <w:sz w:val="24"/>
          <w:szCs w:val="24"/>
        </w:rPr>
        <w:t>’</w:t>
      </w:r>
      <w:r w:rsidR="00E658F5" w:rsidRPr="00E658F5">
        <w:rPr>
          <w:sz w:val="24"/>
          <w:szCs w:val="24"/>
        </w:rPr>
        <w:t xml:space="preserve"> – allowing 6 weeks</w:t>
      </w:r>
      <w:r w:rsidR="00C33785">
        <w:rPr>
          <w:sz w:val="24"/>
          <w:szCs w:val="24"/>
        </w:rPr>
        <w:t xml:space="preserve"> </w:t>
      </w:r>
      <w:r w:rsidR="00E658F5" w:rsidRPr="00E658F5">
        <w:rPr>
          <w:sz w:val="24"/>
          <w:szCs w:val="24"/>
        </w:rPr>
        <w:t>for their response.</w:t>
      </w:r>
      <w:r w:rsidR="00C33785">
        <w:rPr>
          <w:sz w:val="24"/>
          <w:szCs w:val="24"/>
        </w:rPr>
        <w:t xml:space="preserve"> </w:t>
      </w:r>
      <w:hyperlink r:id="rId7" w:history="1">
        <w:r w:rsidR="00E658F5" w:rsidRPr="00E658F5">
          <w:rPr>
            <w:rStyle w:val="Hyperlink"/>
            <w:sz w:val="24"/>
            <w:szCs w:val="24"/>
          </w:rPr>
          <w:t>www.hmrc.gov.uk/eis</w:t>
        </w:r>
      </w:hyperlink>
      <w:r w:rsidR="00E658F5" w:rsidRPr="00E658F5">
        <w:rPr>
          <w:sz w:val="24"/>
          <w:szCs w:val="24"/>
        </w:rPr>
        <w:t xml:space="preserve"> </w:t>
      </w:r>
    </w:p>
    <w:p w:rsidR="00E658F5" w:rsidRPr="00E658F5" w:rsidRDefault="00E658F5" w:rsidP="00E658F5">
      <w:pPr>
        <w:spacing w:line="240" w:lineRule="auto"/>
        <w:rPr>
          <w:sz w:val="24"/>
          <w:szCs w:val="24"/>
        </w:rPr>
      </w:pPr>
      <w:r>
        <w:rPr>
          <w:sz w:val="24"/>
          <w:szCs w:val="24"/>
        </w:rPr>
        <w:t>In addition, to offer Seed EIS, a Society should:</w:t>
      </w:r>
    </w:p>
    <w:p w:rsidR="00E83874" w:rsidRDefault="00E83874" w:rsidP="00E658F5">
      <w:pPr>
        <w:pStyle w:val="ListParagraph"/>
        <w:numPr>
          <w:ilvl w:val="0"/>
          <w:numId w:val="1"/>
        </w:numPr>
        <w:spacing w:line="240" w:lineRule="auto"/>
        <w:rPr>
          <w:sz w:val="24"/>
          <w:szCs w:val="24"/>
        </w:rPr>
      </w:pPr>
      <w:r>
        <w:rPr>
          <w:sz w:val="24"/>
          <w:szCs w:val="24"/>
        </w:rPr>
        <w:t xml:space="preserve">Be seeking no more than £150,000 in a community share issue. </w:t>
      </w:r>
      <w:r w:rsidR="00F357B0">
        <w:rPr>
          <w:sz w:val="24"/>
          <w:szCs w:val="24"/>
        </w:rPr>
        <w:t>Simultaneous and/or s</w:t>
      </w:r>
      <w:r>
        <w:rPr>
          <w:sz w:val="24"/>
          <w:szCs w:val="24"/>
        </w:rPr>
        <w:t xml:space="preserve">ubsequent share issues </w:t>
      </w:r>
      <w:r w:rsidR="00F357B0">
        <w:rPr>
          <w:sz w:val="24"/>
          <w:szCs w:val="24"/>
        </w:rPr>
        <w:t>may</w:t>
      </w:r>
      <w:r>
        <w:rPr>
          <w:sz w:val="24"/>
          <w:szCs w:val="24"/>
        </w:rPr>
        <w:t xml:space="preserve"> be issued, and could qualify for EIS but not Seed EIS.</w:t>
      </w:r>
    </w:p>
    <w:p w:rsidR="00C33785" w:rsidRDefault="00B7532C" w:rsidP="00C33785">
      <w:pPr>
        <w:pStyle w:val="ListParagraph"/>
        <w:numPr>
          <w:ilvl w:val="0"/>
          <w:numId w:val="1"/>
        </w:numPr>
        <w:spacing w:line="240" w:lineRule="auto"/>
        <w:rPr>
          <w:sz w:val="24"/>
          <w:szCs w:val="24"/>
        </w:rPr>
      </w:pPr>
      <w:r>
        <w:rPr>
          <w:sz w:val="24"/>
          <w:szCs w:val="24"/>
        </w:rPr>
        <w:t>Be trading</w:t>
      </w:r>
      <w:r w:rsidR="00F9440E">
        <w:rPr>
          <w:sz w:val="24"/>
          <w:szCs w:val="24"/>
        </w:rPr>
        <w:t xml:space="preserve"> for less than two years.</w:t>
      </w:r>
    </w:p>
    <w:p w:rsidR="00C33785" w:rsidRDefault="00C33785" w:rsidP="00C33785">
      <w:pPr>
        <w:pStyle w:val="ListParagraph"/>
        <w:numPr>
          <w:ilvl w:val="0"/>
          <w:numId w:val="1"/>
        </w:numPr>
        <w:spacing w:line="240" w:lineRule="auto"/>
        <w:rPr>
          <w:sz w:val="24"/>
          <w:szCs w:val="24"/>
        </w:rPr>
      </w:pPr>
      <w:r>
        <w:rPr>
          <w:sz w:val="24"/>
          <w:szCs w:val="24"/>
        </w:rPr>
        <w:t>Allow more time for HMRC to issue “advanced assurance” - in September 2012 HMRC had no systems in place for Seed EIS applications.</w:t>
      </w:r>
    </w:p>
    <w:p w:rsidR="00C33785" w:rsidRDefault="00E658F5" w:rsidP="00C33785">
      <w:pPr>
        <w:pStyle w:val="ListParagraph"/>
        <w:numPr>
          <w:ilvl w:val="0"/>
          <w:numId w:val="1"/>
        </w:numPr>
        <w:spacing w:line="240" w:lineRule="auto"/>
        <w:rPr>
          <w:sz w:val="24"/>
          <w:szCs w:val="24"/>
        </w:rPr>
      </w:pPr>
      <w:r>
        <w:rPr>
          <w:sz w:val="24"/>
          <w:szCs w:val="24"/>
        </w:rPr>
        <w:t xml:space="preserve">Visit </w:t>
      </w:r>
      <w:hyperlink r:id="rId8" w:history="1">
        <w:r w:rsidRPr="00B81BC7">
          <w:rPr>
            <w:rStyle w:val="Hyperlink"/>
            <w:sz w:val="24"/>
            <w:szCs w:val="24"/>
          </w:rPr>
          <w:t>www.seis.co.uk</w:t>
        </w:r>
      </w:hyperlink>
      <w:r w:rsidRPr="00B81BC7">
        <w:rPr>
          <w:sz w:val="24"/>
          <w:szCs w:val="24"/>
        </w:rPr>
        <w:t xml:space="preserve"> and </w:t>
      </w:r>
      <w:hyperlink r:id="rId9" w:history="1">
        <w:r w:rsidRPr="00B81BC7">
          <w:rPr>
            <w:rStyle w:val="Hyperlink"/>
            <w:sz w:val="24"/>
            <w:szCs w:val="24"/>
          </w:rPr>
          <w:t>www.hmrc.gov.uk/seedeis</w:t>
        </w:r>
      </w:hyperlink>
      <w:r w:rsidRPr="00B81BC7">
        <w:rPr>
          <w:sz w:val="24"/>
          <w:szCs w:val="24"/>
        </w:rPr>
        <w:t xml:space="preserve">  </w:t>
      </w:r>
      <w:r>
        <w:rPr>
          <w:sz w:val="24"/>
          <w:szCs w:val="24"/>
        </w:rPr>
        <w:t>for more information</w:t>
      </w:r>
      <w:r w:rsidR="00C33785">
        <w:rPr>
          <w:sz w:val="24"/>
          <w:szCs w:val="24"/>
        </w:rPr>
        <w:t>.</w:t>
      </w:r>
    </w:p>
    <w:p w:rsidR="00C33785" w:rsidRPr="00C33785" w:rsidRDefault="00C33785" w:rsidP="00C33785">
      <w:pPr>
        <w:pStyle w:val="ListParagraph"/>
        <w:numPr>
          <w:ilvl w:val="0"/>
          <w:numId w:val="1"/>
        </w:numPr>
        <w:spacing w:line="240" w:lineRule="auto"/>
        <w:rPr>
          <w:sz w:val="24"/>
          <w:szCs w:val="24"/>
        </w:rPr>
      </w:pPr>
      <w:r>
        <w:rPr>
          <w:sz w:val="24"/>
          <w:szCs w:val="24"/>
        </w:rPr>
        <w:t>Keep in touch with CBC – your Society may become the first to obtain Seed EIS.</w:t>
      </w:r>
    </w:p>
    <w:p w:rsidR="00E83874" w:rsidRPr="00A5423E" w:rsidRDefault="00E658F5" w:rsidP="00E83874">
      <w:pPr>
        <w:spacing w:before="100" w:beforeAutospacing="1" w:after="100" w:afterAutospacing="1" w:line="240" w:lineRule="auto"/>
        <w:rPr>
          <w:rFonts w:eastAsia="Times New Roman" w:cs="Times New Roman"/>
          <w:b/>
          <w:sz w:val="32"/>
          <w:szCs w:val="32"/>
          <w:lang w:eastAsia="en-GB"/>
        </w:rPr>
      </w:pPr>
      <w:r>
        <w:rPr>
          <w:rFonts w:eastAsia="Times New Roman" w:cs="Times New Roman"/>
          <w:b/>
          <w:sz w:val="32"/>
          <w:szCs w:val="32"/>
          <w:lang w:eastAsia="en-GB"/>
        </w:rPr>
        <w:t xml:space="preserve">EIS </w:t>
      </w:r>
      <w:r w:rsidR="00E83874" w:rsidRPr="00A5423E">
        <w:rPr>
          <w:rFonts w:eastAsia="Times New Roman" w:cs="Times New Roman"/>
          <w:b/>
          <w:sz w:val="32"/>
          <w:szCs w:val="32"/>
          <w:lang w:eastAsia="en-GB"/>
        </w:rPr>
        <w:t>Exclusions</w:t>
      </w:r>
      <w:r>
        <w:rPr>
          <w:rFonts w:eastAsia="Times New Roman" w:cs="Times New Roman"/>
          <w:b/>
          <w:sz w:val="32"/>
          <w:szCs w:val="32"/>
          <w:lang w:eastAsia="en-GB"/>
        </w:rPr>
        <w:t xml:space="preserve"> </w:t>
      </w:r>
    </w:p>
    <w:p w:rsidR="00E83874" w:rsidRDefault="00E83874" w:rsidP="00E83874">
      <w:pPr>
        <w:pStyle w:val="ListParagraph"/>
        <w:numPr>
          <w:ilvl w:val="0"/>
          <w:numId w:val="2"/>
        </w:numPr>
        <w:spacing w:before="100" w:beforeAutospacing="1" w:after="100" w:afterAutospacing="1" w:line="240" w:lineRule="auto"/>
        <w:rPr>
          <w:rFonts w:eastAsia="Times New Roman" w:cs="Times New Roman"/>
          <w:sz w:val="24"/>
          <w:szCs w:val="24"/>
          <w:lang w:eastAsia="en-GB"/>
        </w:rPr>
      </w:pPr>
      <w:r w:rsidRPr="00B81BC7">
        <w:rPr>
          <w:rFonts w:eastAsia="Times New Roman" w:cs="Times New Roman"/>
          <w:sz w:val="24"/>
          <w:szCs w:val="24"/>
          <w:lang w:eastAsia="en-GB"/>
        </w:rPr>
        <w:t xml:space="preserve">Companies, including Community Interest Companies and Limited Liability Partnerships, </w:t>
      </w:r>
      <w:r w:rsidR="005D030D">
        <w:rPr>
          <w:rFonts w:eastAsia="Times New Roman" w:cs="Times New Roman"/>
          <w:sz w:val="24"/>
          <w:szCs w:val="24"/>
          <w:lang w:eastAsia="en-GB"/>
        </w:rPr>
        <w:t>can</w:t>
      </w:r>
      <w:r w:rsidRPr="00B81BC7">
        <w:rPr>
          <w:rFonts w:eastAsia="Times New Roman" w:cs="Times New Roman"/>
          <w:sz w:val="24"/>
          <w:szCs w:val="24"/>
          <w:lang w:eastAsia="en-GB"/>
        </w:rPr>
        <w:t xml:space="preserve"> not issue withdrawable share capital. Only Co-operative or Community Benefit Societies </w:t>
      </w:r>
      <w:r w:rsidR="005D030D">
        <w:rPr>
          <w:rFonts w:eastAsia="Times New Roman" w:cs="Times New Roman"/>
          <w:sz w:val="24"/>
          <w:szCs w:val="24"/>
          <w:lang w:eastAsia="en-GB"/>
        </w:rPr>
        <w:t>may</w:t>
      </w:r>
      <w:r w:rsidRPr="00B81BC7">
        <w:rPr>
          <w:rFonts w:eastAsia="Times New Roman" w:cs="Times New Roman"/>
          <w:sz w:val="24"/>
          <w:szCs w:val="24"/>
          <w:lang w:eastAsia="en-GB"/>
        </w:rPr>
        <w:t xml:space="preserve"> issue withdrawable share capital</w:t>
      </w:r>
      <w:r>
        <w:rPr>
          <w:rFonts w:eastAsia="Times New Roman" w:cs="Times New Roman"/>
          <w:sz w:val="24"/>
          <w:szCs w:val="24"/>
          <w:lang w:eastAsia="en-GB"/>
        </w:rPr>
        <w:t>.</w:t>
      </w:r>
    </w:p>
    <w:p w:rsidR="00A269A1" w:rsidRDefault="00A269A1" w:rsidP="00A269A1">
      <w:pPr>
        <w:pStyle w:val="ListParagraph"/>
        <w:spacing w:before="100" w:beforeAutospacing="1" w:after="100" w:afterAutospacing="1" w:line="240" w:lineRule="auto"/>
        <w:rPr>
          <w:rFonts w:eastAsia="Times New Roman" w:cs="Times New Roman"/>
          <w:sz w:val="24"/>
          <w:szCs w:val="24"/>
          <w:lang w:eastAsia="en-GB"/>
        </w:rPr>
      </w:pPr>
    </w:p>
    <w:p w:rsidR="00A269A1" w:rsidRPr="00A269A1" w:rsidRDefault="00B7532C" w:rsidP="00E83874">
      <w:pPr>
        <w:numPr>
          <w:ilvl w:val="0"/>
          <w:numId w:val="2"/>
        </w:numPr>
        <w:spacing w:before="100" w:beforeAutospacing="1" w:after="100" w:afterAutospacing="1" w:line="240" w:lineRule="auto"/>
        <w:rPr>
          <w:rFonts w:eastAsia="Times New Roman" w:cs="Times New Roman"/>
          <w:sz w:val="24"/>
          <w:szCs w:val="24"/>
          <w:lang w:eastAsia="en-GB"/>
        </w:rPr>
      </w:pPr>
      <w:r w:rsidRPr="00A269A1">
        <w:rPr>
          <w:sz w:val="24"/>
          <w:szCs w:val="24"/>
        </w:rPr>
        <w:lastRenderedPageBreak/>
        <w:t xml:space="preserve">EIS excluded activities included financial services, farming, land, </w:t>
      </w:r>
      <w:r w:rsidR="00E658F5" w:rsidRPr="00A269A1">
        <w:rPr>
          <w:sz w:val="24"/>
          <w:szCs w:val="24"/>
        </w:rPr>
        <w:t xml:space="preserve">property development, </w:t>
      </w:r>
      <w:r w:rsidRPr="00A269A1">
        <w:rPr>
          <w:sz w:val="24"/>
          <w:szCs w:val="24"/>
        </w:rPr>
        <w:t xml:space="preserve">hotels, care homes. The full list of exclusions is at </w:t>
      </w:r>
      <w:hyperlink r:id="rId10" w:history="1">
        <w:r w:rsidRPr="00A269A1">
          <w:rPr>
            <w:rStyle w:val="Hyperlink"/>
            <w:sz w:val="24"/>
            <w:szCs w:val="24"/>
          </w:rPr>
          <w:t>www.hmrc.gov.uk/eis/part2/2-4.htm</w:t>
        </w:r>
      </w:hyperlink>
      <w:r w:rsidR="005D030D">
        <w:t xml:space="preserve">. </w:t>
      </w:r>
      <w:r w:rsidR="005D030D" w:rsidRPr="00A269A1">
        <w:rPr>
          <w:color w:val="000000" w:themeColor="text1"/>
          <w:sz w:val="24"/>
          <w:szCs w:val="24"/>
        </w:rPr>
        <w:t>Companies cannot get EIS on most business models which depend on Feed-in Tariffs, but Societies may do so.</w:t>
      </w:r>
    </w:p>
    <w:p w:rsidR="00E83874" w:rsidRPr="00A269A1" w:rsidRDefault="00E83874" w:rsidP="00E83874">
      <w:pPr>
        <w:numPr>
          <w:ilvl w:val="0"/>
          <w:numId w:val="2"/>
        </w:numPr>
        <w:spacing w:before="100" w:beforeAutospacing="1" w:after="100" w:afterAutospacing="1" w:line="240" w:lineRule="auto"/>
        <w:rPr>
          <w:rFonts w:eastAsia="Times New Roman" w:cs="Times New Roman"/>
          <w:sz w:val="24"/>
          <w:szCs w:val="24"/>
          <w:lang w:eastAsia="en-GB"/>
        </w:rPr>
      </w:pPr>
      <w:r w:rsidRPr="00A269A1">
        <w:rPr>
          <w:rFonts w:eastAsia="Times New Roman" w:cs="Times New Roman"/>
          <w:sz w:val="24"/>
          <w:szCs w:val="24"/>
          <w:lang w:eastAsia="en-GB"/>
        </w:rPr>
        <w:t xml:space="preserve">Corporate members </w:t>
      </w:r>
      <w:r w:rsidR="005D030D" w:rsidRPr="00A269A1">
        <w:rPr>
          <w:rFonts w:eastAsia="Times New Roman" w:cs="Times New Roman"/>
          <w:sz w:val="24"/>
          <w:szCs w:val="24"/>
          <w:lang w:eastAsia="en-GB"/>
        </w:rPr>
        <w:t>can</w:t>
      </w:r>
      <w:r w:rsidRPr="00A269A1">
        <w:rPr>
          <w:rFonts w:eastAsia="Times New Roman" w:cs="Times New Roman"/>
          <w:sz w:val="24"/>
          <w:szCs w:val="24"/>
          <w:lang w:eastAsia="en-GB"/>
        </w:rPr>
        <w:t xml:space="preserve"> not benefit from Enterprise Investment Scheme</w:t>
      </w:r>
      <w:r w:rsidR="00E658F5" w:rsidRPr="00A269A1">
        <w:rPr>
          <w:rFonts w:eastAsia="Times New Roman" w:cs="Times New Roman"/>
          <w:sz w:val="24"/>
          <w:szCs w:val="24"/>
          <w:lang w:eastAsia="en-GB"/>
        </w:rPr>
        <w:t xml:space="preserve"> tax relief</w:t>
      </w:r>
      <w:r w:rsidRPr="00A269A1">
        <w:rPr>
          <w:rFonts w:eastAsia="Times New Roman" w:cs="Times New Roman"/>
          <w:sz w:val="24"/>
          <w:szCs w:val="24"/>
          <w:lang w:eastAsia="en-GB"/>
        </w:rPr>
        <w:t>, only individual members.</w:t>
      </w:r>
    </w:p>
    <w:p w:rsidR="00E83874" w:rsidRDefault="00E83874" w:rsidP="00B7532C">
      <w:pPr>
        <w:pStyle w:val="ListParagraph"/>
        <w:numPr>
          <w:ilvl w:val="0"/>
          <w:numId w:val="2"/>
        </w:numPr>
        <w:spacing w:before="100" w:beforeAutospacing="1" w:after="100" w:afterAutospacing="1" w:line="240" w:lineRule="auto"/>
        <w:ind w:left="714" w:hanging="357"/>
        <w:rPr>
          <w:rFonts w:eastAsia="Times New Roman" w:cs="Times New Roman"/>
          <w:sz w:val="24"/>
          <w:szCs w:val="24"/>
          <w:lang w:eastAsia="en-GB"/>
        </w:rPr>
      </w:pPr>
      <w:r>
        <w:rPr>
          <w:rFonts w:eastAsia="Times New Roman" w:cs="Times New Roman"/>
          <w:sz w:val="24"/>
          <w:szCs w:val="24"/>
          <w:lang w:eastAsia="en-GB"/>
        </w:rPr>
        <w:t xml:space="preserve">Non tax payers can not benefit from EIS tax relief. Individual members can only benefit from EIS tax relief if they pay tax, </w:t>
      </w:r>
      <w:r w:rsidR="00E658F5">
        <w:rPr>
          <w:rFonts w:eastAsia="Times New Roman" w:cs="Times New Roman"/>
          <w:sz w:val="24"/>
          <w:szCs w:val="24"/>
          <w:lang w:eastAsia="en-GB"/>
        </w:rPr>
        <w:t>such as</w:t>
      </w:r>
      <w:r>
        <w:rPr>
          <w:rFonts w:eastAsia="Times New Roman" w:cs="Times New Roman"/>
          <w:sz w:val="24"/>
          <w:szCs w:val="24"/>
          <w:lang w:eastAsia="en-GB"/>
        </w:rPr>
        <w:t xml:space="preserve"> income tax or capital gains tax. </w:t>
      </w:r>
    </w:p>
    <w:p w:rsidR="009D2B2E" w:rsidRPr="00E658F5" w:rsidRDefault="00B7532C" w:rsidP="00E658F5">
      <w:pPr>
        <w:numPr>
          <w:ilvl w:val="0"/>
          <w:numId w:val="2"/>
        </w:numPr>
        <w:spacing w:line="240" w:lineRule="auto"/>
        <w:ind w:left="714" w:hanging="357"/>
        <w:rPr>
          <w:sz w:val="24"/>
          <w:szCs w:val="24"/>
        </w:rPr>
      </w:pPr>
      <w:r w:rsidRPr="00E658F5">
        <w:rPr>
          <w:sz w:val="24"/>
          <w:szCs w:val="24"/>
        </w:rPr>
        <w:t xml:space="preserve">Employees of a Society can not benefit from EIS, but Directors can. </w:t>
      </w:r>
    </w:p>
    <w:sectPr w:rsidR="009D2B2E" w:rsidRPr="00E658F5" w:rsidSect="00E7753F">
      <w:footerReference w:type="default" r:id="rId11"/>
      <w:pgSz w:w="11906" w:h="16838"/>
      <w:pgMar w:top="127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152" w:rsidRDefault="00364152" w:rsidP="000813D9">
      <w:pPr>
        <w:spacing w:after="0" w:line="240" w:lineRule="auto"/>
      </w:pPr>
      <w:r>
        <w:separator/>
      </w:r>
    </w:p>
  </w:endnote>
  <w:endnote w:type="continuationSeparator" w:id="1">
    <w:p w:rsidR="00364152" w:rsidRDefault="00364152" w:rsidP="00081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D9" w:rsidRDefault="000813D9" w:rsidP="000813D9">
    <w:r w:rsidRPr="00021D3F">
      <w:rPr>
        <w:color w:val="000000" w:themeColor="text1"/>
        <w:sz w:val="20"/>
        <w:szCs w:val="20"/>
      </w:rPr>
      <w:t xml:space="preserve">Jo Bird :: 0797 007 5704 :: </w:t>
    </w:r>
    <w:hyperlink r:id="rId1" w:history="1">
      <w:r w:rsidRPr="00021D3F">
        <w:rPr>
          <w:rStyle w:val="Hyperlink"/>
          <w:color w:val="000000" w:themeColor="text1"/>
          <w:sz w:val="20"/>
          <w:szCs w:val="20"/>
          <w:u w:val="none"/>
        </w:rPr>
        <w:t>jo@cbc.coop</w:t>
      </w:r>
    </w:hyperlink>
    <w:r w:rsidRPr="00021D3F">
      <w:rPr>
        <w:color w:val="000000" w:themeColor="text1"/>
        <w:sz w:val="20"/>
        <w:szCs w:val="20"/>
      </w:rPr>
      <w:t xml:space="preserve"> :: Co-operative Business Consultants :: </w:t>
    </w:r>
    <w:hyperlink r:id="rId2" w:history="1">
      <w:r w:rsidRPr="00021D3F">
        <w:rPr>
          <w:rStyle w:val="Hyperlink"/>
          <w:color w:val="000000" w:themeColor="text1"/>
          <w:sz w:val="20"/>
          <w:szCs w:val="20"/>
          <w:u w:val="none"/>
        </w:rPr>
        <w:t>www.cbc.coop</w:t>
      </w:r>
    </w:hyperlink>
    <w:r w:rsidRPr="00021D3F">
      <w:rPr>
        <w:color w:val="000000" w:themeColor="text1"/>
        <w:sz w:val="20"/>
        <w:szCs w:val="20"/>
      </w:rPr>
      <w:t xml:space="preserve"> :: </w:t>
    </w:r>
    <w:r w:rsidR="00F357B0">
      <w:rPr>
        <w:color w:val="000000" w:themeColor="text1"/>
        <w:sz w:val="20"/>
        <w:szCs w:val="20"/>
      </w:rPr>
      <w:t>April</w:t>
    </w:r>
    <w:r w:rsidRPr="00021D3F">
      <w:rPr>
        <w:color w:val="000000" w:themeColor="text1"/>
        <w:sz w:val="20"/>
        <w:szCs w:val="20"/>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152" w:rsidRDefault="00364152" w:rsidP="000813D9">
      <w:pPr>
        <w:spacing w:after="0" w:line="240" w:lineRule="auto"/>
      </w:pPr>
      <w:r>
        <w:separator/>
      </w:r>
    </w:p>
  </w:footnote>
  <w:footnote w:type="continuationSeparator" w:id="1">
    <w:p w:rsidR="00364152" w:rsidRDefault="00364152" w:rsidP="00081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2EC4"/>
    <w:multiLevelType w:val="hybridMultilevel"/>
    <w:tmpl w:val="BD842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C5217A"/>
    <w:multiLevelType w:val="hybridMultilevel"/>
    <w:tmpl w:val="2A86B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8723B8"/>
    <w:multiLevelType w:val="hybridMultilevel"/>
    <w:tmpl w:val="6EFAC55A"/>
    <w:lvl w:ilvl="0" w:tplc="B9D815FA">
      <w:start w:val="1"/>
      <w:numFmt w:val="decimal"/>
      <w:lvlText w:val="%1."/>
      <w:lvlJc w:val="left"/>
      <w:pPr>
        <w:tabs>
          <w:tab w:val="num" w:pos="720"/>
        </w:tabs>
        <w:ind w:left="720" w:hanging="360"/>
      </w:pPr>
      <w:rPr>
        <w:rFonts w:asciiTheme="minorHAnsi" w:eastAsiaTheme="minorHAnsi" w:hAnsiTheme="minorHAnsi" w:cstheme="minorBidi"/>
      </w:rPr>
    </w:lvl>
    <w:lvl w:ilvl="1" w:tplc="6D4C8960" w:tentative="1">
      <w:start w:val="1"/>
      <w:numFmt w:val="bullet"/>
      <w:lvlText w:val=""/>
      <w:lvlJc w:val="left"/>
      <w:pPr>
        <w:tabs>
          <w:tab w:val="num" w:pos="1440"/>
        </w:tabs>
        <w:ind w:left="1440" w:hanging="360"/>
      </w:pPr>
      <w:rPr>
        <w:rFonts w:ascii="Wingdings 3" w:hAnsi="Wingdings 3" w:hint="default"/>
      </w:rPr>
    </w:lvl>
    <w:lvl w:ilvl="2" w:tplc="A4F4BE7A" w:tentative="1">
      <w:start w:val="1"/>
      <w:numFmt w:val="bullet"/>
      <w:lvlText w:val=""/>
      <w:lvlJc w:val="left"/>
      <w:pPr>
        <w:tabs>
          <w:tab w:val="num" w:pos="2160"/>
        </w:tabs>
        <w:ind w:left="2160" w:hanging="360"/>
      </w:pPr>
      <w:rPr>
        <w:rFonts w:ascii="Wingdings 3" w:hAnsi="Wingdings 3" w:hint="default"/>
      </w:rPr>
    </w:lvl>
    <w:lvl w:ilvl="3" w:tplc="D7069338" w:tentative="1">
      <w:start w:val="1"/>
      <w:numFmt w:val="bullet"/>
      <w:lvlText w:val=""/>
      <w:lvlJc w:val="left"/>
      <w:pPr>
        <w:tabs>
          <w:tab w:val="num" w:pos="2880"/>
        </w:tabs>
        <w:ind w:left="2880" w:hanging="360"/>
      </w:pPr>
      <w:rPr>
        <w:rFonts w:ascii="Wingdings 3" w:hAnsi="Wingdings 3" w:hint="default"/>
      </w:rPr>
    </w:lvl>
    <w:lvl w:ilvl="4" w:tplc="38C44222" w:tentative="1">
      <w:start w:val="1"/>
      <w:numFmt w:val="bullet"/>
      <w:lvlText w:val=""/>
      <w:lvlJc w:val="left"/>
      <w:pPr>
        <w:tabs>
          <w:tab w:val="num" w:pos="3600"/>
        </w:tabs>
        <w:ind w:left="3600" w:hanging="360"/>
      </w:pPr>
      <w:rPr>
        <w:rFonts w:ascii="Wingdings 3" w:hAnsi="Wingdings 3" w:hint="default"/>
      </w:rPr>
    </w:lvl>
    <w:lvl w:ilvl="5" w:tplc="7CC0510E" w:tentative="1">
      <w:start w:val="1"/>
      <w:numFmt w:val="bullet"/>
      <w:lvlText w:val=""/>
      <w:lvlJc w:val="left"/>
      <w:pPr>
        <w:tabs>
          <w:tab w:val="num" w:pos="4320"/>
        </w:tabs>
        <w:ind w:left="4320" w:hanging="360"/>
      </w:pPr>
      <w:rPr>
        <w:rFonts w:ascii="Wingdings 3" w:hAnsi="Wingdings 3" w:hint="default"/>
      </w:rPr>
    </w:lvl>
    <w:lvl w:ilvl="6" w:tplc="EE50F87E" w:tentative="1">
      <w:start w:val="1"/>
      <w:numFmt w:val="bullet"/>
      <w:lvlText w:val=""/>
      <w:lvlJc w:val="left"/>
      <w:pPr>
        <w:tabs>
          <w:tab w:val="num" w:pos="5040"/>
        </w:tabs>
        <w:ind w:left="5040" w:hanging="360"/>
      </w:pPr>
      <w:rPr>
        <w:rFonts w:ascii="Wingdings 3" w:hAnsi="Wingdings 3" w:hint="default"/>
      </w:rPr>
    </w:lvl>
    <w:lvl w:ilvl="7" w:tplc="83ACD482" w:tentative="1">
      <w:start w:val="1"/>
      <w:numFmt w:val="bullet"/>
      <w:lvlText w:val=""/>
      <w:lvlJc w:val="left"/>
      <w:pPr>
        <w:tabs>
          <w:tab w:val="num" w:pos="5760"/>
        </w:tabs>
        <w:ind w:left="5760" w:hanging="360"/>
      </w:pPr>
      <w:rPr>
        <w:rFonts w:ascii="Wingdings 3" w:hAnsi="Wingdings 3" w:hint="default"/>
      </w:rPr>
    </w:lvl>
    <w:lvl w:ilvl="8" w:tplc="0BC83908"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9439A"/>
    <w:rsid w:val="000813D9"/>
    <w:rsid w:val="001407F2"/>
    <w:rsid w:val="00206C0A"/>
    <w:rsid w:val="002515B5"/>
    <w:rsid w:val="00364152"/>
    <w:rsid w:val="0043614F"/>
    <w:rsid w:val="005269BD"/>
    <w:rsid w:val="005D030D"/>
    <w:rsid w:val="007935FA"/>
    <w:rsid w:val="0079439A"/>
    <w:rsid w:val="007F0464"/>
    <w:rsid w:val="00837F01"/>
    <w:rsid w:val="00855C4B"/>
    <w:rsid w:val="0095183E"/>
    <w:rsid w:val="009C4C1B"/>
    <w:rsid w:val="009D2B2E"/>
    <w:rsid w:val="00A269A1"/>
    <w:rsid w:val="00B34C29"/>
    <w:rsid w:val="00B7532C"/>
    <w:rsid w:val="00C33785"/>
    <w:rsid w:val="00DF5A30"/>
    <w:rsid w:val="00E27782"/>
    <w:rsid w:val="00E658F5"/>
    <w:rsid w:val="00E7753F"/>
    <w:rsid w:val="00E83874"/>
    <w:rsid w:val="00ED58A3"/>
    <w:rsid w:val="00F344DF"/>
    <w:rsid w:val="00F357B0"/>
    <w:rsid w:val="00F9440E"/>
    <w:rsid w:val="00FB64F7"/>
    <w:rsid w:val="00FE1601"/>
    <w:rsid w:val="00FF36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74"/>
    <w:pPr>
      <w:ind w:left="720"/>
      <w:contextualSpacing/>
    </w:pPr>
  </w:style>
  <w:style w:type="character" w:styleId="Hyperlink">
    <w:name w:val="Hyperlink"/>
    <w:basedOn w:val="DefaultParagraphFont"/>
    <w:uiPriority w:val="99"/>
    <w:unhideWhenUsed/>
    <w:rsid w:val="009D2B2E"/>
    <w:rPr>
      <w:color w:val="1D5FC2"/>
      <w:u w:val="single"/>
    </w:rPr>
  </w:style>
  <w:style w:type="paragraph" w:styleId="BalloonText">
    <w:name w:val="Balloon Text"/>
    <w:basedOn w:val="Normal"/>
    <w:link w:val="BalloonTextChar"/>
    <w:uiPriority w:val="99"/>
    <w:semiHidden/>
    <w:unhideWhenUsed/>
    <w:rsid w:val="0083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01"/>
    <w:rPr>
      <w:rFonts w:ascii="Tahoma" w:hAnsi="Tahoma" w:cs="Tahoma"/>
      <w:sz w:val="16"/>
      <w:szCs w:val="16"/>
    </w:rPr>
  </w:style>
  <w:style w:type="character" w:styleId="FollowedHyperlink">
    <w:name w:val="FollowedHyperlink"/>
    <w:basedOn w:val="DefaultParagraphFont"/>
    <w:uiPriority w:val="99"/>
    <w:semiHidden/>
    <w:unhideWhenUsed/>
    <w:rsid w:val="00B7532C"/>
    <w:rPr>
      <w:color w:val="800080" w:themeColor="followedHyperlink"/>
      <w:u w:val="single"/>
    </w:rPr>
  </w:style>
  <w:style w:type="paragraph" w:styleId="Header">
    <w:name w:val="header"/>
    <w:basedOn w:val="Normal"/>
    <w:link w:val="HeaderChar"/>
    <w:uiPriority w:val="99"/>
    <w:semiHidden/>
    <w:unhideWhenUsed/>
    <w:rsid w:val="000813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13D9"/>
  </w:style>
  <w:style w:type="paragraph" w:styleId="Footer">
    <w:name w:val="footer"/>
    <w:basedOn w:val="Normal"/>
    <w:link w:val="FooterChar"/>
    <w:uiPriority w:val="99"/>
    <w:unhideWhenUsed/>
    <w:rsid w:val="00081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D9"/>
  </w:style>
  <w:style w:type="paragraph" w:styleId="NormalWeb">
    <w:name w:val="Normal (Web)"/>
    <w:basedOn w:val="Normal"/>
    <w:uiPriority w:val="99"/>
    <w:semiHidden/>
    <w:unhideWhenUsed/>
    <w:rsid w:val="005D030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432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i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rc.gov.uk/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mrc.gov.uk/eis/part2/2-4.htm" TargetMode="External"/><Relationship Id="rId4" Type="http://schemas.openxmlformats.org/officeDocument/2006/relationships/webSettings" Target="webSettings.xml"/><Relationship Id="rId9" Type="http://schemas.openxmlformats.org/officeDocument/2006/relationships/hyperlink" Target="http://www.hmrc.gov.uk/seedei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bc.coop" TargetMode="External"/><Relationship Id="rId1" Type="http://schemas.openxmlformats.org/officeDocument/2006/relationships/hyperlink" Target="mailto:jo@cb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2013-02-01T12:04:00Z</dcterms:created>
  <dcterms:modified xsi:type="dcterms:W3CDTF">2013-04-15T12:54:00Z</dcterms:modified>
</cp:coreProperties>
</file>